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0B7" w:rsidRDefault="0081143E" w:rsidP="003C634B">
      <w:pPr>
        <w:pStyle w:val="NoSpacing"/>
        <w:rPr>
          <w:b/>
        </w:rPr>
      </w:pPr>
      <w:r>
        <w:rPr>
          <w:b/>
        </w:rPr>
        <w:t>FOR IMMEDIATE RELEASE</w:t>
      </w:r>
    </w:p>
    <w:p w:rsidR="003C634B" w:rsidRPr="003033A3" w:rsidRDefault="003C634B" w:rsidP="003C634B">
      <w:pPr>
        <w:pStyle w:val="NoSpacing"/>
        <w:rPr>
          <w:b/>
        </w:rPr>
      </w:pPr>
    </w:p>
    <w:p w:rsidR="0081143E" w:rsidRPr="0081143E" w:rsidRDefault="0081143E" w:rsidP="003C634B">
      <w:pPr>
        <w:pStyle w:val="NoSpacing"/>
        <w:jc w:val="center"/>
        <w:rPr>
          <w:b/>
          <w:i/>
          <w:sz w:val="28"/>
          <w:szCs w:val="28"/>
        </w:rPr>
      </w:pPr>
      <w:r>
        <w:rPr>
          <w:b/>
          <w:sz w:val="28"/>
          <w:szCs w:val="28"/>
        </w:rPr>
        <w:t xml:space="preserve">Amelia </w:t>
      </w:r>
      <w:proofErr w:type="spellStart"/>
      <w:r>
        <w:rPr>
          <w:b/>
          <w:sz w:val="28"/>
          <w:szCs w:val="28"/>
        </w:rPr>
        <w:t>Biewald</w:t>
      </w:r>
      <w:proofErr w:type="spellEnd"/>
      <w:r>
        <w:rPr>
          <w:b/>
          <w:sz w:val="28"/>
          <w:szCs w:val="28"/>
        </w:rPr>
        <w:t xml:space="preserve">: </w:t>
      </w:r>
      <w:proofErr w:type="spellStart"/>
      <w:r>
        <w:rPr>
          <w:b/>
          <w:i/>
          <w:sz w:val="28"/>
          <w:szCs w:val="28"/>
        </w:rPr>
        <w:t>Werther</w:t>
      </w:r>
      <w:proofErr w:type="spellEnd"/>
      <w:r>
        <w:rPr>
          <w:b/>
          <w:i/>
          <w:sz w:val="28"/>
          <w:szCs w:val="28"/>
        </w:rPr>
        <w:t xml:space="preserve"> Effects</w:t>
      </w:r>
    </w:p>
    <w:p w:rsidR="0081143E" w:rsidRPr="00C01CFA" w:rsidRDefault="0081143E" w:rsidP="003C634B">
      <w:pPr>
        <w:pStyle w:val="NoSpacing"/>
        <w:jc w:val="center"/>
      </w:pPr>
      <w:r>
        <w:t>December 6, 2012 – January 12, 2013</w:t>
      </w:r>
    </w:p>
    <w:p w:rsidR="003033A3" w:rsidRDefault="0081143E" w:rsidP="006E7E56">
      <w:pPr>
        <w:pStyle w:val="NoSpacing"/>
        <w:spacing w:line="360" w:lineRule="auto"/>
        <w:jc w:val="center"/>
      </w:pPr>
      <w:r w:rsidRPr="00C01CFA">
        <w:t>Arti</w:t>
      </w:r>
      <w:r>
        <w:t>st Reception: Thursday, December 13</w:t>
      </w:r>
      <w:r w:rsidRPr="0081143E">
        <w:rPr>
          <w:vertAlign w:val="superscript"/>
        </w:rPr>
        <w:t>th</w:t>
      </w:r>
      <w:r>
        <w:t xml:space="preserve"> 6-8pm</w:t>
      </w:r>
    </w:p>
    <w:p w:rsidR="005F0057" w:rsidRDefault="005F0057" w:rsidP="006E7E56">
      <w:pPr>
        <w:pStyle w:val="NoSpacing"/>
        <w:spacing w:line="360" w:lineRule="auto"/>
      </w:pPr>
    </w:p>
    <w:p w:rsidR="005F0057" w:rsidRPr="006E7E56" w:rsidRDefault="005F0057" w:rsidP="006E7E56">
      <w:pPr>
        <w:pStyle w:val="NoSpacing"/>
        <w:spacing w:line="360" w:lineRule="auto"/>
        <w:jc w:val="both"/>
        <w:rPr>
          <w:sz w:val="20"/>
          <w:szCs w:val="20"/>
        </w:rPr>
      </w:pPr>
      <w:r w:rsidRPr="006E7E56">
        <w:rPr>
          <w:sz w:val="20"/>
          <w:szCs w:val="20"/>
        </w:rPr>
        <w:t xml:space="preserve">Magnan Metz Gallery is pleased to present Amelia </w:t>
      </w:r>
      <w:proofErr w:type="spellStart"/>
      <w:r w:rsidRPr="006E7E56">
        <w:rPr>
          <w:sz w:val="20"/>
          <w:szCs w:val="20"/>
        </w:rPr>
        <w:t>Biewald’s</w:t>
      </w:r>
      <w:proofErr w:type="spellEnd"/>
      <w:r w:rsidRPr="006E7E56">
        <w:rPr>
          <w:sz w:val="20"/>
          <w:szCs w:val="20"/>
        </w:rPr>
        <w:t xml:space="preserve"> fourth solo exhibition with the gallery. </w:t>
      </w:r>
      <w:proofErr w:type="spellStart"/>
      <w:r w:rsidRPr="006E7E56">
        <w:rPr>
          <w:i/>
          <w:sz w:val="20"/>
          <w:szCs w:val="20"/>
        </w:rPr>
        <w:t>Werther</w:t>
      </w:r>
      <w:proofErr w:type="spellEnd"/>
      <w:r w:rsidRPr="006E7E56">
        <w:rPr>
          <w:i/>
          <w:sz w:val="20"/>
          <w:szCs w:val="20"/>
        </w:rPr>
        <w:t xml:space="preserve"> Effects</w:t>
      </w:r>
      <w:r w:rsidRPr="006E7E56">
        <w:rPr>
          <w:sz w:val="20"/>
          <w:szCs w:val="20"/>
        </w:rPr>
        <w:t xml:space="preserve"> will be on display from December 6</w:t>
      </w:r>
      <w:r w:rsidRPr="006E7E56">
        <w:rPr>
          <w:sz w:val="20"/>
          <w:szCs w:val="20"/>
          <w:vertAlign w:val="superscript"/>
        </w:rPr>
        <w:t>th</w:t>
      </w:r>
      <w:r w:rsidRPr="006E7E56">
        <w:rPr>
          <w:sz w:val="20"/>
          <w:szCs w:val="20"/>
        </w:rPr>
        <w:t xml:space="preserve"> through January 12</w:t>
      </w:r>
      <w:r w:rsidRPr="006E7E56">
        <w:rPr>
          <w:sz w:val="20"/>
          <w:szCs w:val="20"/>
          <w:vertAlign w:val="superscript"/>
        </w:rPr>
        <w:t>th</w:t>
      </w:r>
      <w:r w:rsidRPr="006E7E56">
        <w:rPr>
          <w:sz w:val="20"/>
          <w:szCs w:val="20"/>
        </w:rPr>
        <w:t xml:space="preserve"> with an artist reception on Thursday, December 13</w:t>
      </w:r>
      <w:r w:rsidRPr="006E7E56">
        <w:rPr>
          <w:sz w:val="20"/>
          <w:szCs w:val="20"/>
          <w:vertAlign w:val="superscript"/>
        </w:rPr>
        <w:t>th</w:t>
      </w:r>
      <w:r w:rsidRPr="006E7E56">
        <w:rPr>
          <w:sz w:val="20"/>
          <w:szCs w:val="20"/>
        </w:rPr>
        <w:t xml:space="preserve"> from 6-8pm. </w:t>
      </w:r>
    </w:p>
    <w:p w:rsidR="005F0057" w:rsidRPr="006E7E56" w:rsidRDefault="005F0057" w:rsidP="006E7E56">
      <w:pPr>
        <w:pStyle w:val="NoSpacing"/>
        <w:spacing w:line="360" w:lineRule="auto"/>
        <w:jc w:val="both"/>
        <w:rPr>
          <w:sz w:val="20"/>
          <w:szCs w:val="20"/>
        </w:rPr>
      </w:pPr>
    </w:p>
    <w:p w:rsidR="003033A3" w:rsidRPr="006E7E56" w:rsidRDefault="008C66C5" w:rsidP="006E7E56">
      <w:pPr>
        <w:pStyle w:val="NoSpacing"/>
        <w:spacing w:line="360" w:lineRule="auto"/>
        <w:jc w:val="both"/>
        <w:rPr>
          <w:sz w:val="20"/>
          <w:szCs w:val="20"/>
        </w:rPr>
      </w:pPr>
      <w:r w:rsidRPr="006E7E56">
        <w:rPr>
          <w:sz w:val="20"/>
          <w:szCs w:val="20"/>
        </w:rPr>
        <w:t xml:space="preserve">Amelia </w:t>
      </w:r>
      <w:proofErr w:type="spellStart"/>
      <w:r w:rsidRPr="006E7E56">
        <w:rPr>
          <w:sz w:val="20"/>
          <w:szCs w:val="20"/>
        </w:rPr>
        <w:t>Biewald’s</w:t>
      </w:r>
      <w:proofErr w:type="spellEnd"/>
      <w:r w:rsidR="005F0057" w:rsidRPr="006E7E56">
        <w:rPr>
          <w:sz w:val="20"/>
          <w:szCs w:val="20"/>
        </w:rPr>
        <w:t xml:space="preserve"> most recent works </w:t>
      </w:r>
      <w:r w:rsidR="009F3495" w:rsidRPr="006E7E56">
        <w:rPr>
          <w:sz w:val="20"/>
          <w:szCs w:val="20"/>
        </w:rPr>
        <w:t>investigate</w:t>
      </w:r>
      <w:r w:rsidRPr="006E7E56">
        <w:rPr>
          <w:sz w:val="20"/>
          <w:szCs w:val="20"/>
        </w:rPr>
        <w:t xml:space="preserve"> the </w:t>
      </w:r>
      <w:r w:rsidR="009F3495" w:rsidRPr="006E7E56">
        <w:rPr>
          <w:sz w:val="20"/>
          <w:szCs w:val="20"/>
        </w:rPr>
        <w:t>brilliant</w:t>
      </w:r>
      <w:r w:rsidRPr="006E7E56">
        <w:rPr>
          <w:sz w:val="20"/>
          <w:szCs w:val="20"/>
        </w:rPr>
        <w:t xml:space="preserve"> visual possib</w:t>
      </w:r>
      <w:r w:rsidR="005F0057" w:rsidRPr="006E7E56">
        <w:rPr>
          <w:sz w:val="20"/>
          <w:szCs w:val="20"/>
        </w:rPr>
        <w:t>i</w:t>
      </w:r>
      <w:r w:rsidR="009F3495" w:rsidRPr="006E7E56">
        <w:rPr>
          <w:sz w:val="20"/>
          <w:szCs w:val="20"/>
        </w:rPr>
        <w:t xml:space="preserve">lities of Elizabethan England; an era that </w:t>
      </w:r>
      <w:r w:rsidR="006E7E56" w:rsidRPr="006E7E56">
        <w:rPr>
          <w:sz w:val="20"/>
          <w:szCs w:val="20"/>
        </w:rPr>
        <w:t>produced</w:t>
      </w:r>
      <w:r w:rsidR="009F3495" w:rsidRPr="006E7E56">
        <w:rPr>
          <w:sz w:val="20"/>
          <w:szCs w:val="20"/>
        </w:rPr>
        <w:t xml:space="preserve"> incredibly intricate and sophisticated clothing </w:t>
      </w:r>
      <w:r w:rsidR="001566BF" w:rsidRPr="006E7E56">
        <w:rPr>
          <w:sz w:val="20"/>
          <w:szCs w:val="20"/>
        </w:rPr>
        <w:t>but lacked</w:t>
      </w:r>
      <w:r w:rsidR="009F3495" w:rsidRPr="006E7E56">
        <w:rPr>
          <w:sz w:val="20"/>
          <w:szCs w:val="20"/>
        </w:rPr>
        <w:t xml:space="preserve"> </w:t>
      </w:r>
      <w:r w:rsidR="001566BF" w:rsidRPr="006E7E56">
        <w:rPr>
          <w:sz w:val="20"/>
          <w:szCs w:val="20"/>
        </w:rPr>
        <w:t>comfort and convenience</w:t>
      </w:r>
      <w:r w:rsidR="009F3495" w:rsidRPr="006E7E56">
        <w:rPr>
          <w:sz w:val="20"/>
          <w:szCs w:val="20"/>
        </w:rPr>
        <w:t xml:space="preserve">. Biewald pays great attention to the neck ruff, an iconic embellishment often seen in </w:t>
      </w:r>
      <w:r w:rsidR="006E7E56" w:rsidRPr="006E7E56">
        <w:rPr>
          <w:sz w:val="20"/>
          <w:szCs w:val="20"/>
        </w:rPr>
        <w:t>Elizabethan</w:t>
      </w:r>
      <w:r w:rsidR="009F3495" w:rsidRPr="006E7E56">
        <w:rPr>
          <w:sz w:val="20"/>
          <w:szCs w:val="20"/>
        </w:rPr>
        <w:t xml:space="preserve"> fashion. </w:t>
      </w:r>
      <w:r w:rsidR="001566BF" w:rsidRPr="006E7E56">
        <w:rPr>
          <w:sz w:val="20"/>
          <w:szCs w:val="20"/>
        </w:rPr>
        <w:t xml:space="preserve">Despite being entirely uncomfortable and cumbersome, </w:t>
      </w:r>
      <w:r w:rsidR="009F3495" w:rsidRPr="006E7E56">
        <w:rPr>
          <w:sz w:val="20"/>
          <w:szCs w:val="20"/>
        </w:rPr>
        <w:t xml:space="preserve">almost impossible to construct (this was left to specialists who only made and starched ruffs), and </w:t>
      </w:r>
      <w:r w:rsidR="001566BF" w:rsidRPr="006E7E56">
        <w:rPr>
          <w:sz w:val="20"/>
          <w:szCs w:val="20"/>
        </w:rPr>
        <w:t>boasting</w:t>
      </w:r>
      <w:r w:rsidR="009F3495" w:rsidRPr="006E7E56">
        <w:rPr>
          <w:sz w:val="20"/>
          <w:szCs w:val="20"/>
        </w:rPr>
        <w:t xml:space="preserve"> extremes of width </w:t>
      </w:r>
      <w:r w:rsidR="001566BF" w:rsidRPr="006E7E56">
        <w:rPr>
          <w:sz w:val="20"/>
          <w:szCs w:val="20"/>
        </w:rPr>
        <w:t>which made even the most simple tasks quite daunting, the ruff maintained its popularity for over a century.</w:t>
      </w:r>
      <w:r w:rsidR="009F3495" w:rsidRPr="006E7E56">
        <w:rPr>
          <w:sz w:val="20"/>
          <w:szCs w:val="20"/>
        </w:rPr>
        <w:t xml:space="preserve"> </w:t>
      </w:r>
      <w:r w:rsidR="001566BF" w:rsidRPr="006E7E56">
        <w:rPr>
          <w:sz w:val="20"/>
          <w:szCs w:val="20"/>
        </w:rPr>
        <w:t>Biewald considers the ruff’s lace</w:t>
      </w:r>
      <w:r w:rsidR="003033A3" w:rsidRPr="006E7E56">
        <w:rPr>
          <w:sz w:val="20"/>
          <w:szCs w:val="20"/>
        </w:rPr>
        <w:t>y</w:t>
      </w:r>
      <w:r w:rsidR="001566BF" w:rsidRPr="006E7E56">
        <w:rPr>
          <w:sz w:val="20"/>
          <w:szCs w:val="20"/>
        </w:rPr>
        <w:t xml:space="preserve"> detail</w:t>
      </w:r>
      <w:r w:rsidR="003033A3" w:rsidRPr="006E7E56">
        <w:rPr>
          <w:sz w:val="20"/>
          <w:szCs w:val="20"/>
        </w:rPr>
        <w:t>s</w:t>
      </w:r>
      <w:r w:rsidR="001566BF" w:rsidRPr="006E7E56">
        <w:rPr>
          <w:sz w:val="20"/>
          <w:szCs w:val="20"/>
        </w:rPr>
        <w:t xml:space="preserve"> both beautiful an</w:t>
      </w:r>
      <w:r w:rsidR="006E7E56" w:rsidRPr="006E7E56">
        <w:rPr>
          <w:sz w:val="20"/>
          <w:szCs w:val="20"/>
        </w:rPr>
        <w:t xml:space="preserve">d compelling. She has incorporated </w:t>
      </w:r>
      <w:r w:rsidR="003033A3" w:rsidRPr="006E7E56">
        <w:rPr>
          <w:sz w:val="20"/>
          <w:szCs w:val="20"/>
        </w:rPr>
        <w:t>its form</w:t>
      </w:r>
      <w:r w:rsidR="001566BF" w:rsidRPr="006E7E56">
        <w:rPr>
          <w:sz w:val="20"/>
          <w:szCs w:val="20"/>
        </w:rPr>
        <w:t xml:space="preserve"> into</w:t>
      </w:r>
      <w:r w:rsidR="006E7E56" w:rsidRPr="006E7E56">
        <w:rPr>
          <w:sz w:val="20"/>
          <w:szCs w:val="20"/>
        </w:rPr>
        <w:t xml:space="preserve"> various works in</w:t>
      </w:r>
      <w:r w:rsidR="001566BF" w:rsidRPr="006E7E56">
        <w:rPr>
          <w:sz w:val="20"/>
          <w:szCs w:val="20"/>
        </w:rPr>
        <w:t xml:space="preserve"> </w:t>
      </w:r>
      <w:proofErr w:type="spellStart"/>
      <w:r w:rsidR="003033A3" w:rsidRPr="006E7E56">
        <w:rPr>
          <w:i/>
          <w:sz w:val="20"/>
          <w:szCs w:val="20"/>
        </w:rPr>
        <w:t>Werther</w:t>
      </w:r>
      <w:proofErr w:type="spellEnd"/>
      <w:r w:rsidR="003033A3" w:rsidRPr="006E7E56">
        <w:rPr>
          <w:i/>
          <w:sz w:val="20"/>
          <w:szCs w:val="20"/>
        </w:rPr>
        <w:t xml:space="preserve"> Effects</w:t>
      </w:r>
      <w:r w:rsidR="003033A3" w:rsidRPr="006E7E56">
        <w:rPr>
          <w:sz w:val="20"/>
          <w:szCs w:val="20"/>
        </w:rPr>
        <w:t xml:space="preserve"> </w:t>
      </w:r>
      <w:r w:rsidR="006E7E56" w:rsidRPr="006E7E56">
        <w:rPr>
          <w:sz w:val="20"/>
          <w:szCs w:val="20"/>
        </w:rPr>
        <w:t>including</w:t>
      </w:r>
      <w:r w:rsidR="003033A3" w:rsidRPr="006E7E56">
        <w:rPr>
          <w:sz w:val="20"/>
          <w:szCs w:val="20"/>
        </w:rPr>
        <w:t xml:space="preserve"> two e</w:t>
      </w:r>
      <w:r w:rsidR="001566BF" w:rsidRPr="006E7E56">
        <w:rPr>
          <w:sz w:val="20"/>
          <w:szCs w:val="20"/>
        </w:rPr>
        <w:t xml:space="preserve">xhibited at </w:t>
      </w:r>
      <w:r w:rsidR="003033A3" w:rsidRPr="006E7E56">
        <w:rPr>
          <w:sz w:val="20"/>
          <w:szCs w:val="20"/>
        </w:rPr>
        <w:t xml:space="preserve">the front of the gallery space: </w:t>
      </w:r>
      <w:r w:rsidR="003033A3" w:rsidRPr="006E7E56">
        <w:rPr>
          <w:i/>
          <w:sz w:val="20"/>
          <w:szCs w:val="20"/>
        </w:rPr>
        <w:t xml:space="preserve">The Sorrows of Young </w:t>
      </w:r>
      <w:proofErr w:type="spellStart"/>
      <w:r w:rsidR="003033A3" w:rsidRPr="006E7E56">
        <w:rPr>
          <w:i/>
          <w:sz w:val="20"/>
          <w:szCs w:val="20"/>
        </w:rPr>
        <w:t>Werther</w:t>
      </w:r>
      <w:proofErr w:type="spellEnd"/>
      <w:proofErr w:type="gramStart"/>
      <w:r w:rsidR="003033A3" w:rsidRPr="006E7E56">
        <w:rPr>
          <w:i/>
          <w:sz w:val="20"/>
          <w:szCs w:val="20"/>
        </w:rPr>
        <w:t xml:space="preserve">, </w:t>
      </w:r>
      <w:r w:rsidR="003033A3" w:rsidRPr="006E7E56">
        <w:rPr>
          <w:sz w:val="20"/>
          <w:szCs w:val="20"/>
        </w:rPr>
        <w:t xml:space="preserve"> a</w:t>
      </w:r>
      <w:proofErr w:type="gramEnd"/>
      <w:r w:rsidR="003033A3" w:rsidRPr="006E7E56">
        <w:rPr>
          <w:sz w:val="20"/>
          <w:szCs w:val="20"/>
        </w:rPr>
        <w:t xml:space="preserve"> small mixed media installation, and </w:t>
      </w:r>
      <w:r w:rsidR="003033A3" w:rsidRPr="006E7E56">
        <w:rPr>
          <w:i/>
          <w:sz w:val="20"/>
          <w:szCs w:val="20"/>
        </w:rPr>
        <w:t>Pretty Girls Make Graves</w:t>
      </w:r>
      <w:r w:rsidR="003033A3" w:rsidRPr="006E7E56">
        <w:rPr>
          <w:sz w:val="20"/>
          <w:szCs w:val="20"/>
        </w:rPr>
        <w:t xml:space="preserve">, a large panel of </w:t>
      </w:r>
      <w:r w:rsidR="003033A3" w:rsidRPr="006E7E56">
        <w:rPr>
          <w:rFonts w:cs="Trebuchet MS"/>
          <w:sz w:val="20"/>
          <w:szCs w:val="20"/>
        </w:rPr>
        <w:t>plastic, acrylic and resin.</w:t>
      </w:r>
    </w:p>
    <w:p w:rsidR="003033A3" w:rsidRPr="006E7E56" w:rsidRDefault="003033A3" w:rsidP="006E7E56">
      <w:pPr>
        <w:pStyle w:val="NoSpacing"/>
        <w:spacing w:line="360" w:lineRule="auto"/>
        <w:jc w:val="both"/>
        <w:rPr>
          <w:rFonts w:cs="Trebuchet MS"/>
          <w:sz w:val="20"/>
          <w:szCs w:val="20"/>
        </w:rPr>
      </w:pPr>
    </w:p>
    <w:p w:rsidR="001566BF" w:rsidRPr="006E7E56" w:rsidRDefault="001566BF" w:rsidP="006E7E56">
      <w:pPr>
        <w:pStyle w:val="NoSpacing"/>
        <w:spacing w:line="360" w:lineRule="auto"/>
        <w:jc w:val="both"/>
        <w:rPr>
          <w:sz w:val="20"/>
          <w:szCs w:val="20"/>
        </w:rPr>
      </w:pPr>
      <w:proofErr w:type="spellStart"/>
      <w:r w:rsidRPr="006E7E56">
        <w:rPr>
          <w:sz w:val="20"/>
          <w:szCs w:val="20"/>
        </w:rPr>
        <w:t>Biewald’s</w:t>
      </w:r>
      <w:proofErr w:type="spellEnd"/>
      <w:r w:rsidRPr="006E7E56">
        <w:rPr>
          <w:sz w:val="20"/>
          <w:szCs w:val="20"/>
        </w:rPr>
        <w:t xml:space="preserve"> primary source of inspiration was born from </w:t>
      </w:r>
      <w:r w:rsidRPr="006E7E56">
        <w:rPr>
          <w:i/>
          <w:sz w:val="20"/>
          <w:szCs w:val="20"/>
        </w:rPr>
        <w:t xml:space="preserve">The Sorrows of Young </w:t>
      </w:r>
      <w:proofErr w:type="spellStart"/>
      <w:r w:rsidRPr="006E7E56">
        <w:rPr>
          <w:i/>
          <w:sz w:val="20"/>
          <w:szCs w:val="20"/>
        </w:rPr>
        <w:t>Werther</w:t>
      </w:r>
      <w:proofErr w:type="spellEnd"/>
      <w:r w:rsidRPr="006E7E56">
        <w:rPr>
          <w:sz w:val="20"/>
          <w:szCs w:val="20"/>
        </w:rPr>
        <w:t xml:space="preserve">, a semi-autobiographical novel by Joann Wolfgang von Goethe, first published in 1774. It became one of the most widely distributed publications of its time, gaining popularity amongst young men who began to dress similarly to the book’s main character. Along with displaying copycat fashion, young readers also started to exhibit the typical melancholy behavior of the novel’s subject. </w:t>
      </w:r>
    </w:p>
    <w:p w:rsidR="001566BF" w:rsidRPr="006E7E56" w:rsidRDefault="001566BF" w:rsidP="006E7E56">
      <w:pPr>
        <w:pStyle w:val="NoSpacing"/>
        <w:spacing w:line="360" w:lineRule="auto"/>
        <w:jc w:val="both"/>
        <w:rPr>
          <w:sz w:val="20"/>
          <w:szCs w:val="20"/>
        </w:rPr>
      </w:pPr>
    </w:p>
    <w:p w:rsidR="008C66C5" w:rsidRPr="006E7E56" w:rsidRDefault="003C634B" w:rsidP="006E7E56">
      <w:pPr>
        <w:pStyle w:val="NoSpacing"/>
        <w:spacing w:line="360" w:lineRule="auto"/>
        <w:jc w:val="both"/>
        <w:rPr>
          <w:sz w:val="20"/>
          <w:szCs w:val="20"/>
        </w:rPr>
      </w:pPr>
      <w:r w:rsidRPr="006E7E56">
        <w:rPr>
          <w:sz w:val="20"/>
          <w:szCs w:val="20"/>
        </w:rPr>
        <w:t xml:space="preserve">In </w:t>
      </w:r>
      <w:proofErr w:type="spellStart"/>
      <w:r w:rsidRPr="006E7E56">
        <w:rPr>
          <w:i/>
          <w:sz w:val="20"/>
          <w:szCs w:val="20"/>
        </w:rPr>
        <w:t>Werther</w:t>
      </w:r>
      <w:proofErr w:type="spellEnd"/>
      <w:r w:rsidRPr="006E7E56">
        <w:rPr>
          <w:i/>
          <w:sz w:val="20"/>
          <w:szCs w:val="20"/>
        </w:rPr>
        <w:t xml:space="preserve"> Effects</w:t>
      </w:r>
      <w:r w:rsidRPr="006E7E56">
        <w:rPr>
          <w:sz w:val="20"/>
          <w:szCs w:val="20"/>
        </w:rPr>
        <w:t>, the artist manipulates</w:t>
      </w:r>
      <w:r w:rsidR="008C66C5" w:rsidRPr="006E7E56">
        <w:rPr>
          <w:sz w:val="20"/>
          <w:szCs w:val="20"/>
        </w:rPr>
        <w:t xml:space="preserve"> both traditional and invented artist materials and techniques, </w:t>
      </w:r>
      <w:r w:rsidRPr="006E7E56">
        <w:rPr>
          <w:sz w:val="20"/>
          <w:szCs w:val="20"/>
        </w:rPr>
        <w:t xml:space="preserve">creating </w:t>
      </w:r>
      <w:r w:rsidR="009F3495" w:rsidRPr="006E7E56">
        <w:rPr>
          <w:sz w:val="20"/>
          <w:szCs w:val="20"/>
        </w:rPr>
        <w:t>luxurious</w:t>
      </w:r>
      <w:r w:rsidR="008C66C5" w:rsidRPr="006E7E56">
        <w:rPr>
          <w:sz w:val="20"/>
          <w:szCs w:val="20"/>
        </w:rPr>
        <w:t xml:space="preserve"> surfaces </w:t>
      </w:r>
      <w:r w:rsidRPr="006E7E56">
        <w:rPr>
          <w:sz w:val="20"/>
          <w:szCs w:val="20"/>
        </w:rPr>
        <w:t xml:space="preserve">that generate a </w:t>
      </w:r>
      <w:proofErr w:type="spellStart"/>
      <w:r w:rsidRPr="006E7E56">
        <w:rPr>
          <w:sz w:val="20"/>
          <w:szCs w:val="20"/>
        </w:rPr>
        <w:t>voyeristic</w:t>
      </w:r>
      <w:proofErr w:type="spellEnd"/>
      <w:r w:rsidRPr="006E7E56">
        <w:rPr>
          <w:sz w:val="20"/>
          <w:szCs w:val="20"/>
        </w:rPr>
        <w:t xml:space="preserve"> costume drama. </w:t>
      </w:r>
      <w:proofErr w:type="spellStart"/>
      <w:r w:rsidRPr="006E7E56">
        <w:rPr>
          <w:sz w:val="20"/>
          <w:szCs w:val="20"/>
        </w:rPr>
        <w:t>Biewald’s</w:t>
      </w:r>
      <w:proofErr w:type="spellEnd"/>
      <w:r w:rsidRPr="006E7E56">
        <w:rPr>
          <w:sz w:val="20"/>
          <w:szCs w:val="20"/>
        </w:rPr>
        <w:t xml:space="preserve"> mixed media panels and sculptures shine a new light on the imaginative history of the Elizabethan age and its peculiar trends in fashion.</w:t>
      </w:r>
    </w:p>
    <w:p w:rsidR="005F0057" w:rsidRPr="006E7E56" w:rsidRDefault="005F0057" w:rsidP="006E7E56">
      <w:pPr>
        <w:pStyle w:val="NoSpacing"/>
        <w:spacing w:line="360" w:lineRule="auto"/>
        <w:jc w:val="both"/>
        <w:rPr>
          <w:sz w:val="20"/>
          <w:szCs w:val="20"/>
        </w:rPr>
      </w:pPr>
    </w:p>
    <w:p w:rsidR="002B6AF7" w:rsidRPr="006E7E56" w:rsidRDefault="0081143E" w:rsidP="006E7E56">
      <w:pPr>
        <w:pStyle w:val="NoSpacing"/>
        <w:spacing w:line="360" w:lineRule="auto"/>
        <w:jc w:val="both"/>
        <w:rPr>
          <w:sz w:val="20"/>
          <w:szCs w:val="20"/>
        </w:rPr>
      </w:pPr>
      <w:proofErr w:type="spellStart"/>
      <w:r w:rsidRPr="006E7E56">
        <w:rPr>
          <w:sz w:val="20"/>
          <w:szCs w:val="20"/>
        </w:rPr>
        <w:t>Biewald’s</w:t>
      </w:r>
      <w:proofErr w:type="spellEnd"/>
      <w:r w:rsidRPr="006E7E56">
        <w:rPr>
          <w:sz w:val="20"/>
          <w:szCs w:val="20"/>
        </w:rPr>
        <w:t xml:space="preserve"> work has been exhibited both nationally and internationally. She has been a recipient of various artist grants and fellowships, including the </w:t>
      </w:r>
      <w:r w:rsidR="006E7E56" w:rsidRPr="006E7E56">
        <w:rPr>
          <w:sz w:val="20"/>
          <w:szCs w:val="20"/>
        </w:rPr>
        <w:t xml:space="preserve">Lower Manhattan Cultural Council Grant (2006), the </w:t>
      </w:r>
      <w:r w:rsidRPr="006E7E56">
        <w:rPr>
          <w:sz w:val="20"/>
          <w:szCs w:val="20"/>
        </w:rPr>
        <w:t>Bush Artist Fellowship</w:t>
      </w:r>
      <w:r w:rsidR="006E7E56" w:rsidRPr="006E7E56">
        <w:rPr>
          <w:sz w:val="20"/>
          <w:szCs w:val="20"/>
        </w:rPr>
        <w:t xml:space="preserve"> (2004)</w:t>
      </w:r>
      <w:r w:rsidRPr="006E7E56">
        <w:rPr>
          <w:sz w:val="20"/>
          <w:szCs w:val="20"/>
        </w:rPr>
        <w:t>, a Minnesota State Arts Board Artist Award</w:t>
      </w:r>
      <w:r w:rsidR="006E7E56" w:rsidRPr="006E7E56">
        <w:rPr>
          <w:sz w:val="20"/>
          <w:szCs w:val="20"/>
        </w:rPr>
        <w:t xml:space="preserve"> (2001)</w:t>
      </w:r>
      <w:r w:rsidRPr="006E7E56">
        <w:rPr>
          <w:sz w:val="20"/>
          <w:szCs w:val="20"/>
        </w:rPr>
        <w:t>, and a Jerome Artist Fellowship</w:t>
      </w:r>
      <w:r w:rsidR="006E7E56" w:rsidRPr="006E7E56">
        <w:rPr>
          <w:sz w:val="20"/>
          <w:szCs w:val="20"/>
        </w:rPr>
        <w:t xml:space="preserve"> (2000)</w:t>
      </w:r>
      <w:r w:rsidRPr="006E7E56">
        <w:rPr>
          <w:sz w:val="20"/>
          <w:szCs w:val="20"/>
        </w:rPr>
        <w:t>.</w:t>
      </w:r>
    </w:p>
    <w:p w:rsidR="0081143E" w:rsidRPr="006E7E56" w:rsidRDefault="0081143E" w:rsidP="006E7E56">
      <w:pPr>
        <w:pStyle w:val="NoSpacing"/>
        <w:spacing w:line="360" w:lineRule="auto"/>
        <w:jc w:val="both"/>
        <w:rPr>
          <w:sz w:val="20"/>
          <w:szCs w:val="20"/>
        </w:rPr>
      </w:pPr>
    </w:p>
    <w:p w:rsidR="0081143E" w:rsidRPr="006E7E56" w:rsidRDefault="0081143E" w:rsidP="006E7E56">
      <w:pPr>
        <w:spacing w:after="0" w:line="360" w:lineRule="auto"/>
        <w:jc w:val="both"/>
        <w:rPr>
          <w:sz w:val="20"/>
          <w:szCs w:val="20"/>
        </w:rPr>
      </w:pPr>
      <w:r w:rsidRPr="006E7E56">
        <w:rPr>
          <w:sz w:val="20"/>
          <w:szCs w:val="20"/>
        </w:rPr>
        <w:t xml:space="preserve">For more information or images, please contact the gallery at </w:t>
      </w:r>
      <w:hyperlink r:id="rId6" w:history="1">
        <w:r w:rsidRPr="006E7E56">
          <w:rPr>
            <w:rStyle w:val="Hyperlink"/>
            <w:sz w:val="20"/>
            <w:szCs w:val="20"/>
          </w:rPr>
          <w:t>info@magnanmetz.com</w:t>
        </w:r>
      </w:hyperlink>
      <w:r w:rsidRPr="006E7E56">
        <w:rPr>
          <w:sz w:val="20"/>
          <w:szCs w:val="20"/>
        </w:rPr>
        <w:t xml:space="preserve"> or 212-244-2344 </w:t>
      </w:r>
    </w:p>
    <w:sectPr w:rsidR="0081143E" w:rsidRPr="006E7E56" w:rsidSect="006E7E56">
      <w:headerReference w:type="default" r:id="rId7"/>
      <w:footerReference w:type="default" r:id="rId8"/>
      <w:pgSz w:w="12240" w:h="15840"/>
      <w:pgMar w:top="1170" w:right="1440" w:bottom="1440" w:left="1440" w:header="540" w:footer="41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3A3" w:rsidRDefault="003033A3" w:rsidP="0081143E">
      <w:pPr>
        <w:spacing w:after="0" w:line="240" w:lineRule="auto"/>
      </w:pPr>
      <w:r>
        <w:separator/>
      </w:r>
    </w:p>
  </w:endnote>
  <w:endnote w:type="continuationSeparator" w:id="0">
    <w:p w:rsidR="003033A3" w:rsidRDefault="003033A3" w:rsidP="00811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A3" w:rsidRDefault="003033A3" w:rsidP="0081143E">
    <w:pPr>
      <w:pStyle w:val="Footer"/>
      <w:ind w:left="-180"/>
    </w:pPr>
    <w:r>
      <w:rPr>
        <w:noProof/>
      </w:rPr>
      <w:drawing>
        <wp:inline distT="0" distB="0" distL="0" distR="0">
          <wp:extent cx="3048000" cy="304800"/>
          <wp:effectExtent l="19050" t="0" r="0" b="0"/>
          <wp:docPr id="3" name="Picture 2" descr="MMG_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address.jpg"/>
                  <pic:cNvPicPr/>
                </pic:nvPicPr>
                <pic:blipFill>
                  <a:blip r:embed="rId1"/>
                  <a:stretch>
                    <a:fillRect/>
                  </a:stretch>
                </pic:blipFill>
                <pic:spPr>
                  <a:xfrm>
                    <a:off x="0" y="0"/>
                    <a:ext cx="3048000" cy="304800"/>
                  </a:xfrm>
                  <a:prstGeom prst="rect">
                    <a:avLst/>
                  </a:prstGeom>
                </pic:spPr>
              </pic:pic>
            </a:graphicData>
          </a:graphic>
        </wp:inline>
      </w:drawing>
    </w:r>
  </w:p>
  <w:p w:rsidR="003033A3" w:rsidRDefault="003033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3A3" w:rsidRDefault="003033A3" w:rsidP="0081143E">
      <w:pPr>
        <w:spacing w:after="0" w:line="240" w:lineRule="auto"/>
      </w:pPr>
      <w:r>
        <w:separator/>
      </w:r>
    </w:p>
  </w:footnote>
  <w:footnote w:type="continuationSeparator" w:id="0">
    <w:p w:rsidR="003033A3" w:rsidRDefault="003033A3" w:rsidP="008114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3A3" w:rsidRDefault="003033A3" w:rsidP="0081143E">
    <w:pPr>
      <w:pStyle w:val="Header"/>
      <w:ind w:left="-180"/>
    </w:pPr>
    <w:r>
      <w:rPr>
        <w:noProof/>
      </w:rPr>
      <w:drawing>
        <wp:inline distT="0" distB="0" distL="0" distR="0">
          <wp:extent cx="2143125" cy="704850"/>
          <wp:effectExtent l="19050" t="0" r="9525" b="0"/>
          <wp:docPr id="2" name="Picture 1" descr="MMG_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G_logo.sm.jpg"/>
                  <pic:cNvPicPr/>
                </pic:nvPicPr>
                <pic:blipFill>
                  <a:blip r:embed="rId1"/>
                  <a:stretch>
                    <a:fillRect/>
                  </a:stretch>
                </pic:blipFill>
                <pic:spPr>
                  <a:xfrm>
                    <a:off x="0" y="0"/>
                    <a:ext cx="2143125" cy="704850"/>
                  </a:xfrm>
                  <a:prstGeom prst="rect">
                    <a:avLst/>
                  </a:prstGeom>
                </pic:spPr>
              </pic:pic>
            </a:graphicData>
          </a:graphic>
        </wp:inline>
      </w:drawing>
    </w:r>
  </w:p>
  <w:p w:rsidR="003033A3" w:rsidRDefault="003033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81143E"/>
    <w:rsid w:val="001566BF"/>
    <w:rsid w:val="00290419"/>
    <w:rsid w:val="002B6AF7"/>
    <w:rsid w:val="003033A3"/>
    <w:rsid w:val="003C634B"/>
    <w:rsid w:val="003E25AD"/>
    <w:rsid w:val="005F0057"/>
    <w:rsid w:val="00620A44"/>
    <w:rsid w:val="00674D50"/>
    <w:rsid w:val="006C24E3"/>
    <w:rsid w:val="006E7448"/>
    <w:rsid w:val="006E7E56"/>
    <w:rsid w:val="0073426B"/>
    <w:rsid w:val="00751200"/>
    <w:rsid w:val="0081143E"/>
    <w:rsid w:val="00870C70"/>
    <w:rsid w:val="008C66C5"/>
    <w:rsid w:val="009F3495"/>
    <w:rsid w:val="00B76690"/>
    <w:rsid w:val="00C55E0C"/>
    <w:rsid w:val="00CA6577"/>
    <w:rsid w:val="00DF3DE1"/>
    <w:rsid w:val="00F860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4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
    <w:name w:val="mark"/>
    <w:basedOn w:val="DefaultParagraphFont"/>
    <w:rsid w:val="0081143E"/>
  </w:style>
  <w:style w:type="paragraph" w:styleId="NoSpacing">
    <w:name w:val="No Spacing"/>
    <w:uiPriority w:val="1"/>
    <w:qFormat/>
    <w:rsid w:val="0081143E"/>
    <w:pPr>
      <w:spacing w:after="0" w:line="240" w:lineRule="auto"/>
    </w:pPr>
  </w:style>
  <w:style w:type="character" w:styleId="Hyperlink">
    <w:name w:val="Hyperlink"/>
    <w:basedOn w:val="DefaultParagraphFont"/>
    <w:uiPriority w:val="99"/>
    <w:unhideWhenUsed/>
    <w:rsid w:val="0081143E"/>
    <w:rPr>
      <w:color w:val="0000FF" w:themeColor="hyperlink"/>
      <w:u w:val="single"/>
    </w:rPr>
  </w:style>
  <w:style w:type="paragraph" w:styleId="Header">
    <w:name w:val="header"/>
    <w:basedOn w:val="Normal"/>
    <w:link w:val="HeaderChar"/>
    <w:uiPriority w:val="99"/>
    <w:unhideWhenUsed/>
    <w:rsid w:val="00811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43E"/>
  </w:style>
  <w:style w:type="paragraph" w:styleId="Footer">
    <w:name w:val="footer"/>
    <w:basedOn w:val="Normal"/>
    <w:link w:val="FooterChar"/>
    <w:uiPriority w:val="99"/>
    <w:unhideWhenUsed/>
    <w:rsid w:val="00811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43E"/>
  </w:style>
  <w:style w:type="paragraph" w:styleId="BalloonText">
    <w:name w:val="Balloon Text"/>
    <w:basedOn w:val="Normal"/>
    <w:link w:val="BalloonTextChar"/>
    <w:uiPriority w:val="99"/>
    <w:semiHidden/>
    <w:unhideWhenUsed/>
    <w:rsid w:val="009F3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4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142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gnanmetz.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LFriedman</dc:creator>
  <cp:lastModifiedBy>magnanmetz</cp:lastModifiedBy>
  <cp:revision>2</cp:revision>
  <dcterms:created xsi:type="dcterms:W3CDTF">2014-03-29T21:24:00Z</dcterms:created>
  <dcterms:modified xsi:type="dcterms:W3CDTF">2014-03-29T21:24:00Z</dcterms:modified>
</cp:coreProperties>
</file>